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5452" w14:textId="7BC27020" w:rsidR="00146E09" w:rsidRDefault="00146E09" w:rsidP="00252D57">
      <w:pPr>
        <w:rPr>
          <w:rFonts w:ascii="Arial" w:hAnsi="Arial"/>
          <w:b/>
          <w:sz w:val="28"/>
          <w:szCs w:val="28"/>
        </w:rPr>
      </w:pPr>
      <w:r w:rsidRPr="00073390">
        <w:rPr>
          <w:rFonts w:ascii="Arial" w:hAnsi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20C76E" wp14:editId="12991874">
            <wp:simplePos x="0" y="0"/>
            <wp:positionH relativeFrom="column">
              <wp:posOffset>5723890</wp:posOffset>
            </wp:positionH>
            <wp:positionV relativeFrom="paragraph">
              <wp:posOffset>0</wp:posOffset>
            </wp:positionV>
            <wp:extent cx="1057275" cy="697230"/>
            <wp:effectExtent l="0" t="0" r="9525" b="7620"/>
            <wp:wrapSquare wrapText="bothSides"/>
            <wp:docPr id="1" name="Picture 1" descr="C:\Users\DebraE\AppData\Local\Microsoft\Windows\Temporary Internet Files\Content.IE5\9K7V8Y2P\Colour-CR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E\AppData\Local\Microsoft\Windows\Temporary Internet Files\Content.IE5\9K7V8Y2P\Colour-CRH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54D5F" w14:textId="63EFA60F" w:rsidR="00252D57" w:rsidRPr="00073390" w:rsidRDefault="00252D57" w:rsidP="00252D57">
      <w:pPr>
        <w:rPr>
          <w:rFonts w:ascii="Arial" w:hAnsi="Arial"/>
          <w:b/>
          <w:sz w:val="28"/>
          <w:szCs w:val="28"/>
        </w:rPr>
      </w:pPr>
      <w:r w:rsidRPr="00073390">
        <w:rPr>
          <w:rFonts w:ascii="Arial" w:hAnsi="Arial"/>
          <w:b/>
          <w:sz w:val="28"/>
          <w:szCs w:val="28"/>
        </w:rPr>
        <w:t xml:space="preserve">Chesterfield Royal Hospital NHS Foundation Trust </w:t>
      </w:r>
      <w:r w:rsidR="00B7322F" w:rsidRPr="00073390">
        <w:rPr>
          <w:rFonts w:ascii="Arial" w:hAnsi="Arial"/>
          <w:b/>
          <w:sz w:val="28"/>
          <w:szCs w:val="28"/>
        </w:rPr>
        <w:t xml:space="preserve">(CRHFT) </w:t>
      </w:r>
      <w:r w:rsidR="0053567D" w:rsidRPr="00073390">
        <w:rPr>
          <w:rFonts w:ascii="Arial" w:hAnsi="Arial"/>
          <w:b/>
          <w:sz w:val="28"/>
          <w:szCs w:val="28"/>
        </w:rPr>
        <w:t xml:space="preserve"> </w:t>
      </w:r>
    </w:p>
    <w:p w14:paraId="1DF75551" w14:textId="160F0F5E" w:rsidR="00146E09" w:rsidRDefault="00B7322F" w:rsidP="00252D57">
      <w:pPr>
        <w:rPr>
          <w:rFonts w:ascii="Arial" w:hAnsi="Arial"/>
          <w:b/>
          <w:sz w:val="22"/>
          <w:szCs w:val="22"/>
        </w:rPr>
      </w:pPr>
      <w:r w:rsidRPr="0053567D">
        <w:rPr>
          <w:rFonts w:ascii="Arial" w:hAnsi="Arial"/>
          <w:b/>
          <w:sz w:val="22"/>
          <w:szCs w:val="22"/>
        </w:rPr>
        <w:t>Example Royal Primary Care/CRHFT</w:t>
      </w:r>
      <w:r w:rsidR="00252D57" w:rsidRPr="0053567D">
        <w:rPr>
          <w:rFonts w:ascii="Arial" w:hAnsi="Arial"/>
          <w:b/>
          <w:sz w:val="22"/>
          <w:szCs w:val="22"/>
        </w:rPr>
        <w:t xml:space="preserve"> </w:t>
      </w:r>
      <w:r w:rsidR="00DF6CFD">
        <w:rPr>
          <w:rFonts w:ascii="Arial" w:hAnsi="Arial"/>
          <w:b/>
          <w:sz w:val="22"/>
          <w:szCs w:val="22"/>
        </w:rPr>
        <w:t>Foundation</w:t>
      </w:r>
      <w:r w:rsidRPr="0053567D">
        <w:rPr>
          <w:rFonts w:ascii="Arial" w:hAnsi="Arial"/>
          <w:b/>
          <w:sz w:val="22"/>
          <w:szCs w:val="22"/>
        </w:rPr>
        <w:t xml:space="preserve"> </w:t>
      </w:r>
      <w:r w:rsidR="00A73572" w:rsidRPr="0053567D">
        <w:rPr>
          <w:rFonts w:ascii="Arial" w:hAnsi="Arial"/>
          <w:b/>
          <w:sz w:val="22"/>
          <w:szCs w:val="22"/>
        </w:rPr>
        <w:t>Training Rota – 202</w:t>
      </w:r>
      <w:r w:rsidR="00325CF2">
        <w:rPr>
          <w:rFonts w:ascii="Arial" w:hAnsi="Arial"/>
          <w:b/>
          <w:sz w:val="22"/>
          <w:szCs w:val="22"/>
        </w:rPr>
        <w:t>3</w:t>
      </w:r>
      <w:r w:rsidR="00D14B46" w:rsidRPr="0053567D">
        <w:rPr>
          <w:rFonts w:ascii="Arial" w:hAnsi="Arial"/>
          <w:b/>
          <w:sz w:val="22"/>
          <w:szCs w:val="22"/>
        </w:rPr>
        <w:t xml:space="preserve"> </w:t>
      </w:r>
      <w:r w:rsidRPr="0053567D">
        <w:rPr>
          <w:rFonts w:ascii="Arial" w:hAnsi="Arial"/>
          <w:b/>
          <w:sz w:val="22"/>
          <w:szCs w:val="22"/>
        </w:rPr>
        <w:t>–</w:t>
      </w:r>
      <w:r w:rsidR="00D14B46" w:rsidRPr="0053567D">
        <w:rPr>
          <w:rFonts w:ascii="Arial" w:hAnsi="Arial"/>
          <w:b/>
          <w:sz w:val="22"/>
          <w:szCs w:val="22"/>
        </w:rPr>
        <w:t xml:space="preserve"> </w:t>
      </w:r>
      <w:r w:rsidR="009E43CC">
        <w:rPr>
          <w:rFonts w:ascii="Arial" w:hAnsi="Arial"/>
          <w:b/>
          <w:sz w:val="22"/>
          <w:szCs w:val="22"/>
        </w:rPr>
        <w:t>202</w:t>
      </w:r>
      <w:r w:rsidR="00325CF2">
        <w:rPr>
          <w:rFonts w:ascii="Arial" w:hAnsi="Arial"/>
          <w:b/>
          <w:sz w:val="22"/>
          <w:szCs w:val="22"/>
        </w:rPr>
        <w:t>4</w:t>
      </w:r>
      <w:r w:rsidRPr="0053567D">
        <w:rPr>
          <w:rFonts w:ascii="Arial" w:hAnsi="Arial"/>
          <w:b/>
          <w:sz w:val="22"/>
          <w:szCs w:val="22"/>
        </w:rPr>
        <w:t>*</w:t>
      </w:r>
    </w:p>
    <w:p w14:paraId="04C8CC78" w14:textId="77777777" w:rsidR="00146E09" w:rsidRPr="00DF6CFD" w:rsidRDefault="00146E09" w:rsidP="00252D57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81"/>
        <w:tblW w:w="10915" w:type="dxa"/>
        <w:tblLook w:val="04A0" w:firstRow="1" w:lastRow="0" w:firstColumn="1" w:lastColumn="0" w:noHBand="0" w:noVBand="1"/>
      </w:tblPr>
      <w:tblGrid>
        <w:gridCol w:w="739"/>
        <w:gridCol w:w="1530"/>
        <w:gridCol w:w="3396"/>
        <w:gridCol w:w="2835"/>
        <w:gridCol w:w="2415"/>
      </w:tblGrid>
      <w:tr w:rsidR="00252D57" w14:paraId="215285CF" w14:textId="77777777" w:rsidTr="0067411A">
        <w:tc>
          <w:tcPr>
            <w:tcW w:w="739" w:type="dxa"/>
          </w:tcPr>
          <w:p w14:paraId="738041C5" w14:textId="77777777" w:rsidR="00252D57" w:rsidRPr="00727B9C" w:rsidRDefault="00252D57" w:rsidP="0067411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7B9C">
              <w:rPr>
                <w:rFonts w:ascii="Arial" w:hAnsi="Arial"/>
                <w:b/>
                <w:sz w:val="20"/>
                <w:szCs w:val="20"/>
              </w:rPr>
              <w:t>Week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680EFE" w14:textId="77777777" w:rsidR="00252D57" w:rsidRPr="00727B9C" w:rsidRDefault="00252D57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Training Site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2513D375" w14:textId="77777777" w:rsidR="00252D57" w:rsidRPr="00727B9C" w:rsidRDefault="00252D57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727B9C">
              <w:rPr>
                <w:rFonts w:ascii="Arial" w:hAnsi="Arial"/>
                <w:b/>
                <w:sz w:val="20"/>
                <w:szCs w:val="20"/>
              </w:rPr>
              <w:t>Rotation</w:t>
            </w:r>
          </w:p>
        </w:tc>
        <w:tc>
          <w:tcPr>
            <w:tcW w:w="2415" w:type="dxa"/>
          </w:tcPr>
          <w:p w14:paraId="04A3F74A" w14:textId="77777777" w:rsidR="00252D57" w:rsidRPr="00727B9C" w:rsidRDefault="00DF6CFD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Progress reviews</w:t>
            </w:r>
          </w:p>
        </w:tc>
      </w:tr>
      <w:tr w:rsidR="00325CF2" w14:paraId="5F05E90D" w14:textId="77777777" w:rsidTr="0067411A">
        <w:tc>
          <w:tcPr>
            <w:tcW w:w="739" w:type="dxa"/>
          </w:tcPr>
          <w:p w14:paraId="75E42B51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shd w:val="clear" w:color="auto" w:fill="D6E3BC" w:themeFill="accent3" w:themeFillTint="66"/>
          </w:tcPr>
          <w:p w14:paraId="4D5EA974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415EDA">
              <w:rPr>
                <w:rFonts w:ascii="Arial" w:hAnsi="Arial"/>
                <w:b/>
                <w:sz w:val="20"/>
                <w:szCs w:val="20"/>
              </w:rPr>
              <w:t>Chesterfield Royal Hospital</w:t>
            </w:r>
          </w:p>
          <w:p w14:paraId="439797B0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 w:val="restart"/>
            <w:shd w:val="clear" w:color="auto" w:fill="D6E3BC" w:themeFill="accent3" w:themeFillTint="66"/>
          </w:tcPr>
          <w:p w14:paraId="29A31EE5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415EDA">
              <w:rPr>
                <w:rFonts w:ascii="Arial" w:hAnsi="Arial"/>
                <w:b/>
                <w:sz w:val="20"/>
                <w:szCs w:val="20"/>
              </w:rPr>
              <w:t xml:space="preserve">Induction and </w:t>
            </w: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415EDA">
              <w:rPr>
                <w:rFonts w:ascii="Arial" w:hAnsi="Arial"/>
                <w:b/>
                <w:sz w:val="20"/>
                <w:szCs w:val="20"/>
              </w:rPr>
              <w:t>ispensing validations</w:t>
            </w:r>
          </w:p>
          <w:p w14:paraId="71E4F681" w14:textId="606D3B6F" w:rsidR="00325CF2" w:rsidRPr="00BE335A" w:rsidRDefault="00325CF2" w:rsidP="0067411A">
            <w:pPr>
              <w:rPr>
                <w:rFonts w:ascii="Arial" w:hAnsi="Arial"/>
                <w:sz w:val="18"/>
                <w:szCs w:val="18"/>
              </w:rPr>
            </w:pPr>
            <w:r w:rsidRPr="00415EDA">
              <w:rPr>
                <w:rFonts w:ascii="Arial" w:hAnsi="Arial"/>
                <w:sz w:val="18"/>
                <w:szCs w:val="18"/>
              </w:rPr>
              <w:t xml:space="preserve">Includes </w:t>
            </w:r>
            <w:r>
              <w:rPr>
                <w:rFonts w:ascii="Arial" w:hAnsi="Arial"/>
                <w:sz w:val="18"/>
                <w:szCs w:val="18"/>
              </w:rPr>
              <w:t xml:space="preserve">Trust and </w:t>
            </w:r>
            <w:r w:rsidRPr="00415EDA">
              <w:rPr>
                <w:rFonts w:ascii="Arial" w:hAnsi="Arial"/>
                <w:sz w:val="18"/>
                <w:szCs w:val="18"/>
              </w:rPr>
              <w:t>departmental induction, stores,</w:t>
            </w:r>
            <w:r>
              <w:rPr>
                <w:rFonts w:ascii="Arial" w:hAnsi="Arial"/>
                <w:sz w:val="18"/>
                <w:szCs w:val="18"/>
              </w:rPr>
              <w:t xml:space="preserve"> distribution and</w:t>
            </w:r>
            <w:r w:rsidRPr="00415EDA">
              <w:rPr>
                <w:rFonts w:ascii="Arial" w:hAnsi="Arial"/>
                <w:sz w:val="18"/>
                <w:szCs w:val="18"/>
              </w:rPr>
              <w:t xml:space="preserve"> procurement, ward orientation, </w:t>
            </w:r>
            <w:r>
              <w:rPr>
                <w:rFonts w:ascii="Arial" w:hAnsi="Arial"/>
                <w:sz w:val="18"/>
                <w:szCs w:val="18"/>
              </w:rPr>
              <w:t xml:space="preserve">initiation of </w:t>
            </w:r>
            <w:r w:rsidRPr="00415EDA">
              <w:rPr>
                <w:rFonts w:ascii="Arial" w:hAnsi="Arial"/>
                <w:sz w:val="18"/>
                <w:szCs w:val="18"/>
              </w:rPr>
              <w:t xml:space="preserve">dispensing validations and introduction to </w:t>
            </w:r>
            <w:r>
              <w:rPr>
                <w:rFonts w:ascii="Arial" w:hAnsi="Arial"/>
                <w:sz w:val="18"/>
                <w:szCs w:val="18"/>
              </w:rPr>
              <w:t>ward technician service.</w:t>
            </w:r>
          </w:p>
          <w:p w14:paraId="77D19F5B" w14:textId="77777777" w:rsidR="00325CF2" w:rsidRPr="00BE335A" w:rsidRDefault="00325CF2" w:rsidP="0067411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3FDB66DC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52EC6517" w14:textId="77777777" w:rsidTr="0067411A">
        <w:tc>
          <w:tcPr>
            <w:tcW w:w="739" w:type="dxa"/>
          </w:tcPr>
          <w:p w14:paraId="00CA7D7B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733C7E6B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72CACB8D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68EFCF30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79FB2245" w14:textId="77777777" w:rsidTr="0067411A">
        <w:tc>
          <w:tcPr>
            <w:tcW w:w="739" w:type="dxa"/>
          </w:tcPr>
          <w:p w14:paraId="51EEF879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57BF20FB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5A613405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E1580CD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2F066429" w14:textId="77777777" w:rsidTr="0067411A">
        <w:tc>
          <w:tcPr>
            <w:tcW w:w="739" w:type="dxa"/>
          </w:tcPr>
          <w:p w14:paraId="325E9D30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72C11878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74D4B238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EC60DA6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3B2574F9" w14:textId="77777777" w:rsidTr="0067411A">
        <w:tc>
          <w:tcPr>
            <w:tcW w:w="739" w:type="dxa"/>
          </w:tcPr>
          <w:p w14:paraId="233D3DFB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7F7F8BCA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5B22BAC5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E63F11B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766F1AEE" w14:textId="77777777" w:rsidTr="0067411A">
        <w:tc>
          <w:tcPr>
            <w:tcW w:w="739" w:type="dxa"/>
          </w:tcPr>
          <w:p w14:paraId="270537F8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0E40F1D3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 w:val="restart"/>
            <w:shd w:val="clear" w:color="auto" w:fill="D6E3BC" w:themeFill="accent3" w:themeFillTint="66"/>
          </w:tcPr>
          <w:p w14:paraId="469F6DDD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Admissions</w:t>
            </w:r>
            <w:r w:rsidRPr="00415ED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u</w:t>
            </w:r>
            <w:r w:rsidRPr="00415EDA">
              <w:rPr>
                <w:rFonts w:ascii="Arial" w:hAnsi="Arial"/>
                <w:b/>
                <w:sz w:val="20"/>
                <w:szCs w:val="20"/>
              </w:rPr>
              <w:t>nit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14:paraId="6C89DF20" w14:textId="6D4685BC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Includes medicines reconciliation training </w:t>
            </w:r>
          </w:p>
        </w:tc>
        <w:tc>
          <w:tcPr>
            <w:tcW w:w="2415" w:type="dxa"/>
            <w:shd w:val="clear" w:color="auto" w:fill="auto"/>
          </w:tcPr>
          <w:p w14:paraId="0041C6AA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0547F757" w14:textId="77777777" w:rsidTr="0067411A">
        <w:tc>
          <w:tcPr>
            <w:tcW w:w="739" w:type="dxa"/>
          </w:tcPr>
          <w:p w14:paraId="1F691EFD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1ED6A1CF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44CABC37" w14:textId="604B5F9A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0A356DC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33F68D09" w14:textId="77777777" w:rsidTr="0067411A">
        <w:tc>
          <w:tcPr>
            <w:tcW w:w="739" w:type="dxa"/>
          </w:tcPr>
          <w:p w14:paraId="34E867AC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52DE0B9F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2B70C04F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F8E5F9B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438C82D1" w14:textId="77777777" w:rsidTr="0067411A">
        <w:tc>
          <w:tcPr>
            <w:tcW w:w="739" w:type="dxa"/>
          </w:tcPr>
          <w:p w14:paraId="148D4FF0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0C407079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 w:val="restart"/>
            <w:shd w:val="clear" w:color="auto" w:fill="D6E3BC" w:themeFill="accent3" w:themeFillTint="66"/>
          </w:tcPr>
          <w:p w14:paraId="1F2793F9" w14:textId="5DF2E1DD" w:rsidR="00325CF2" w:rsidRPr="00153F0D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Surgery and orthopaedics</w:t>
            </w:r>
          </w:p>
        </w:tc>
        <w:tc>
          <w:tcPr>
            <w:tcW w:w="2415" w:type="dxa"/>
            <w:shd w:val="clear" w:color="auto" w:fill="auto"/>
          </w:tcPr>
          <w:p w14:paraId="4C646BE8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7C7437CE" w14:textId="77777777" w:rsidTr="0067411A">
        <w:tc>
          <w:tcPr>
            <w:tcW w:w="739" w:type="dxa"/>
          </w:tcPr>
          <w:p w14:paraId="0083561C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498B1CE7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78E0B49D" w14:textId="0A8AC77F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F7DE983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3D3571EB" w14:textId="77777777" w:rsidTr="0067411A">
        <w:tc>
          <w:tcPr>
            <w:tcW w:w="739" w:type="dxa"/>
          </w:tcPr>
          <w:p w14:paraId="118DC549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06D64748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79825968" w14:textId="7AA54CDD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8ACEE0F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2EE18130" w14:textId="77777777" w:rsidTr="0067411A">
        <w:tc>
          <w:tcPr>
            <w:tcW w:w="739" w:type="dxa"/>
          </w:tcPr>
          <w:p w14:paraId="46600E40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6E0F8AD5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654E088F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DAB4776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4F329277" w14:textId="77777777" w:rsidTr="0067411A">
        <w:tc>
          <w:tcPr>
            <w:tcW w:w="739" w:type="dxa"/>
          </w:tcPr>
          <w:p w14:paraId="1C25EA14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vMerge w:val="restart"/>
            <w:shd w:val="clear" w:color="auto" w:fill="B8CCE4" w:themeFill="accent1" w:themeFillTint="66"/>
          </w:tcPr>
          <w:p w14:paraId="7591BA5C" w14:textId="77FC2210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415EDA">
              <w:rPr>
                <w:rFonts w:ascii="Arial" w:hAnsi="Arial"/>
                <w:b/>
                <w:sz w:val="20"/>
                <w:szCs w:val="20"/>
              </w:rPr>
              <w:t>Royal Primary Care GP Practices</w:t>
            </w:r>
          </w:p>
        </w:tc>
        <w:tc>
          <w:tcPr>
            <w:tcW w:w="6231" w:type="dxa"/>
            <w:gridSpan w:val="2"/>
            <w:vMerge w:val="restart"/>
            <w:shd w:val="clear" w:color="auto" w:fill="B8CCE4" w:themeFill="accent1" w:themeFillTint="66"/>
          </w:tcPr>
          <w:p w14:paraId="77BEB0B2" w14:textId="77777777" w:rsidR="00325CF2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Induction</w:t>
            </w:r>
          </w:p>
          <w:p w14:paraId="72A744FE" w14:textId="698D8AF5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C74CC3">
              <w:rPr>
                <w:rFonts w:ascii="Arial" w:hAnsi="Arial"/>
                <w:sz w:val="20"/>
                <w:szCs w:val="20"/>
              </w:rPr>
              <w:t>Includes induction, orientation and meeting the practice team</w:t>
            </w:r>
          </w:p>
        </w:tc>
        <w:tc>
          <w:tcPr>
            <w:tcW w:w="2415" w:type="dxa"/>
            <w:shd w:val="clear" w:color="auto" w:fill="auto"/>
          </w:tcPr>
          <w:p w14:paraId="160EC1EE" w14:textId="77777777" w:rsidR="00325CF2" w:rsidRPr="00146E09" w:rsidRDefault="00325CF2" w:rsidP="0067411A">
            <w:pPr>
              <w:rPr>
                <w:rFonts w:ascii="Arial" w:hAnsi="Arial"/>
                <w:sz w:val="18"/>
                <w:szCs w:val="18"/>
              </w:rPr>
            </w:pPr>
            <w:r w:rsidRPr="00146E09">
              <w:rPr>
                <w:rFonts w:ascii="Arial" w:hAnsi="Arial"/>
                <w:sz w:val="18"/>
                <w:szCs w:val="18"/>
              </w:rPr>
              <w:t>13-week progress review</w:t>
            </w:r>
          </w:p>
        </w:tc>
      </w:tr>
      <w:tr w:rsidR="00325CF2" w14:paraId="5E576DD5" w14:textId="77777777" w:rsidTr="0067411A">
        <w:trPr>
          <w:trHeight w:val="232"/>
        </w:trPr>
        <w:tc>
          <w:tcPr>
            <w:tcW w:w="739" w:type="dxa"/>
          </w:tcPr>
          <w:p w14:paraId="6229B240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vMerge/>
            <w:shd w:val="clear" w:color="auto" w:fill="B8CCE4" w:themeFill="accent1" w:themeFillTint="66"/>
          </w:tcPr>
          <w:p w14:paraId="74A824FA" w14:textId="2C98AB9B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B8CCE4" w:themeFill="accent1" w:themeFillTint="66"/>
          </w:tcPr>
          <w:p w14:paraId="1C912EDC" w14:textId="0CBE3332" w:rsidR="00325CF2" w:rsidRPr="00C74CC3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DF3D5A2" w14:textId="2A12569B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1D0FBFAA" w14:textId="77777777" w:rsidTr="0067411A">
        <w:trPr>
          <w:trHeight w:val="225"/>
        </w:trPr>
        <w:tc>
          <w:tcPr>
            <w:tcW w:w="739" w:type="dxa"/>
          </w:tcPr>
          <w:p w14:paraId="5B1D773E" w14:textId="77777777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530" w:type="dxa"/>
            <w:vMerge/>
            <w:shd w:val="clear" w:color="auto" w:fill="B8CCE4" w:themeFill="accent1" w:themeFillTint="66"/>
          </w:tcPr>
          <w:p w14:paraId="147470D3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B8CCE4" w:themeFill="accent1" w:themeFillTint="66"/>
          </w:tcPr>
          <w:p w14:paraId="17EAE9A6" w14:textId="77777777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2514766B" w14:textId="06481F71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5CF2" w14:paraId="3744591A" w14:textId="77777777" w:rsidTr="0067411A">
        <w:trPr>
          <w:trHeight w:val="225"/>
        </w:trPr>
        <w:tc>
          <w:tcPr>
            <w:tcW w:w="739" w:type="dxa"/>
          </w:tcPr>
          <w:p w14:paraId="746C4995" w14:textId="33D907BE" w:rsidR="00325CF2" w:rsidRDefault="00325CF2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94FC8C5" w14:textId="77777777" w:rsidR="00325CF2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50B9D9E3" w14:textId="0C50F972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EA0406">
              <w:rPr>
                <w:rFonts w:ascii="Arial" w:hAnsi="Arial"/>
                <w:b/>
                <w:sz w:val="20"/>
                <w:szCs w:val="20"/>
              </w:rPr>
              <w:t>Chesterfield Royal Hospital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– 3 days/week</w:t>
            </w:r>
          </w:p>
        </w:tc>
        <w:tc>
          <w:tcPr>
            <w:tcW w:w="2835" w:type="dxa"/>
            <w:shd w:val="clear" w:color="auto" w:fill="auto"/>
          </w:tcPr>
          <w:p w14:paraId="04D62049" w14:textId="5DAF944C" w:rsidR="00325CF2" w:rsidRPr="00415EDA" w:rsidRDefault="00325CF2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54202F">
              <w:rPr>
                <w:rFonts w:ascii="Arial" w:hAnsi="Arial"/>
                <w:b/>
                <w:sz w:val="20"/>
                <w:szCs w:val="20"/>
              </w:rPr>
              <w:t>Royal Primary Care GP Practices - 2 days/week</w:t>
            </w:r>
          </w:p>
        </w:tc>
        <w:tc>
          <w:tcPr>
            <w:tcW w:w="2415" w:type="dxa"/>
            <w:vMerge/>
            <w:shd w:val="clear" w:color="auto" w:fill="auto"/>
          </w:tcPr>
          <w:p w14:paraId="25A14798" w14:textId="77777777" w:rsidR="00325CF2" w:rsidRPr="00FE1898" w:rsidRDefault="00325CF2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0773FD55" w14:textId="77777777" w:rsidTr="00A941BC">
        <w:trPr>
          <w:trHeight w:val="214"/>
        </w:trPr>
        <w:tc>
          <w:tcPr>
            <w:tcW w:w="739" w:type="dxa"/>
          </w:tcPr>
          <w:p w14:paraId="0038999B" w14:textId="443055FC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325AEF74" w14:textId="77777777" w:rsidR="008A5B71" w:rsidRPr="00477540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Split week timetable</w:t>
            </w:r>
          </w:p>
          <w:p w14:paraId="65A101DD" w14:textId="77777777" w:rsidR="008A5B71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D17B7C" w14:textId="77777777" w:rsidR="008A5B71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6696F4E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shd w:val="clear" w:color="auto" w:fill="D6E3BC" w:themeFill="accent3" w:themeFillTint="66"/>
          </w:tcPr>
          <w:p w14:paraId="4E72627C" w14:textId="537350B1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Medical ward</w:t>
            </w:r>
            <w:r w:rsidR="00010F01">
              <w:rPr>
                <w:rFonts w:ascii="Arial" w:hAnsi="Arial"/>
                <w:b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7411A">
              <w:rPr>
                <w:rFonts w:ascii="Arial" w:hAnsi="Arial"/>
                <w:b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941BC">
              <w:rPr>
                <w:rFonts w:ascii="Arial" w:hAnsi="Arial"/>
                <w:b/>
                <w:sz w:val="20"/>
                <w:szCs w:val="20"/>
              </w:rPr>
              <w:t>Respiratory and Stroke</w:t>
            </w:r>
          </w:p>
          <w:p w14:paraId="3432000D" w14:textId="7224E423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</w:tcPr>
          <w:p w14:paraId="0A6F8B05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Medicines reconciliation</w:t>
            </w:r>
          </w:p>
          <w:p w14:paraId="7434F80F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Medicines optimisation</w:t>
            </w:r>
          </w:p>
          <w:p w14:paraId="2F1D4EF6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Repeat prescribing</w:t>
            </w:r>
          </w:p>
          <w:p w14:paraId="126B026B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Answering medication queries</w:t>
            </w:r>
          </w:p>
          <w:p w14:paraId="2E488E8D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Drug alerts</w:t>
            </w:r>
          </w:p>
          <w:p w14:paraId="30917C3C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Chronic disease consultations</w:t>
            </w:r>
          </w:p>
          <w:p w14:paraId="5857C870" w14:textId="77777777" w:rsidR="008A5B71" w:rsidRPr="009E43CC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Clinical Medication Review</w:t>
            </w:r>
          </w:p>
          <w:p w14:paraId="5DCF0991" w14:textId="3AB144D5" w:rsidR="008A5B71" w:rsidRPr="0054202F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E43CC">
              <w:rPr>
                <w:rFonts w:ascii="Arial" w:hAnsi="Arial"/>
                <w:b/>
                <w:sz w:val="20"/>
                <w:szCs w:val="20"/>
              </w:rPr>
              <w:t>Quality Improvement and audit</w:t>
            </w:r>
          </w:p>
        </w:tc>
        <w:tc>
          <w:tcPr>
            <w:tcW w:w="2415" w:type="dxa"/>
            <w:shd w:val="clear" w:color="auto" w:fill="auto"/>
          </w:tcPr>
          <w:p w14:paraId="7D38CF41" w14:textId="0AF46B8F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6F939679" w14:textId="77777777" w:rsidTr="00A941BC">
        <w:tc>
          <w:tcPr>
            <w:tcW w:w="739" w:type="dxa"/>
          </w:tcPr>
          <w:p w14:paraId="07CA5E27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798AC173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5B2C5D53" w14:textId="77777777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7FEEE5D7" w14:textId="256B822B" w:rsidR="008A5B71" w:rsidRPr="00415EDA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0051F6E" w14:textId="28592BB7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34772CF8" w14:textId="77777777" w:rsidTr="00A941BC">
        <w:tc>
          <w:tcPr>
            <w:tcW w:w="739" w:type="dxa"/>
          </w:tcPr>
          <w:p w14:paraId="0C00A628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FF30C4C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7A2B8930" w14:textId="77777777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2199E7AA" w14:textId="09268516" w:rsidR="008A5B71" w:rsidRPr="00415EDA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33ADE83" w14:textId="74F2CC70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271BC6CE" w14:textId="77777777" w:rsidTr="00A941BC">
        <w:tc>
          <w:tcPr>
            <w:tcW w:w="739" w:type="dxa"/>
          </w:tcPr>
          <w:p w14:paraId="5B04F6CA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687C9546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0E777BDE" w14:textId="77777777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40C587AD" w14:textId="4B42D070" w:rsidR="008A5B71" w:rsidRPr="00415EDA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8D7BA89" w14:textId="6B1FDF47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18912C45" w14:textId="77777777" w:rsidTr="00A941BC">
        <w:tc>
          <w:tcPr>
            <w:tcW w:w="739" w:type="dxa"/>
          </w:tcPr>
          <w:p w14:paraId="6FA686AE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6289A3BD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555B8477" w14:textId="77777777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0797F1B2" w14:textId="7DA643F8" w:rsidR="008A5B71" w:rsidRPr="00415EDA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2F5BE45" w14:textId="28DB7EB0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51150D12" w14:textId="77777777" w:rsidTr="00A941BC">
        <w:tc>
          <w:tcPr>
            <w:tcW w:w="739" w:type="dxa"/>
          </w:tcPr>
          <w:p w14:paraId="145C0652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296B348F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10CC1157" w14:textId="0E03DB14" w:rsidR="008A5B71" w:rsidRPr="00415EDA" w:rsidRDefault="008A5B71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7EDABEED" w14:textId="6FA4D8AD" w:rsidR="008A5B71" w:rsidRPr="00415EDA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FC203B4" w14:textId="3F7ECF12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7A95A91E" w14:textId="77777777" w:rsidTr="00A941BC">
        <w:tc>
          <w:tcPr>
            <w:tcW w:w="739" w:type="dxa"/>
          </w:tcPr>
          <w:p w14:paraId="2FA34EF8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27195B5C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6E3BC" w:themeFill="accent3" w:themeFillTint="66"/>
          </w:tcPr>
          <w:p w14:paraId="12D2950B" w14:textId="79BAA02F" w:rsidR="008A5B71" w:rsidRPr="008A5B71" w:rsidRDefault="008A5B71" w:rsidP="006741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A5B71">
              <w:rPr>
                <w:rFonts w:ascii="Arial" w:hAnsi="Arial"/>
                <w:b/>
                <w:bCs/>
                <w:sz w:val="20"/>
                <w:szCs w:val="20"/>
              </w:rPr>
              <w:t>Flexible week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6E549FAE" w14:textId="5ECE2978" w:rsidR="008A5B71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3AC7873" w14:textId="172129FD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B71" w14:paraId="7372AA4B" w14:textId="77777777" w:rsidTr="00A941BC">
        <w:tc>
          <w:tcPr>
            <w:tcW w:w="739" w:type="dxa"/>
          </w:tcPr>
          <w:p w14:paraId="5A85DFD4" w14:textId="77777777" w:rsidR="008A5B71" w:rsidRDefault="008A5B71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5CE8B2A3" w14:textId="77777777" w:rsidR="008A5B71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6E3BC" w:themeFill="accent3" w:themeFillTint="66"/>
          </w:tcPr>
          <w:p w14:paraId="661A0342" w14:textId="05801C60" w:rsidR="008A5B71" w:rsidRPr="0054202F" w:rsidRDefault="008A5B71" w:rsidP="006741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Paediatrics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6610372A" w14:textId="044031F8" w:rsidR="008A5B71" w:rsidRDefault="008A5B71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EFBF856" w14:textId="3B37C869" w:rsidR="008A5B71" w:rsidRPr="00FE1898" w:rsidRDefault="008A5B71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43A1BA12" w14:textId="77777777" w:rsidTr="00A941BC">
        <w:tc>
          <w:tcPr>
            <w:tcW w:w="739" w:type="dxa"/>
          </w:tcPr>
          <w:p w14:paraId="10FC0226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2EEB2BDF" w14:textId="77777777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shd w:val="clear" w:color="auto" w:fill="D6E3BC" w:themeFill="accent3" w:themeFillTint="66"/>
          </w:tcPr>
          <w:p w14:paraId="7A37EBCB" w14:textId="74E89DD3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Medical wards – Car</w:t>
            </w:r>
            <w:r w:rsidR="00A941BC">
              <w:rPr>
                <w:rFonts w:ascii="Arial" w:hAnsi="Arial"/>
                <w:b/>
                <w:sz w:val="20"/>
                <w:szCs w:val="20"/>
              </w:rPr>
              <w:t>diovascular and Gastroenterology</w:t>
            </w:r>
          </w:p>
          <w:p w14:paraId="0EFEC91B" w14:textId="643F4E1D" w:rsidR="0067411A" w:rsidRDefault="0067411A" w:rsidP="005A25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564F4C87" w14:textId="606CCCDA" w:rsidR="0067411A" w:rsidRDefault="0067411A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F75C209" w14:textId="0A96CD51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674CFEBD" w14:textId="77777777" w:rsidTr="00A941BC">
        <w:tc>
          <w:tcPr>
            <w:tcW w:w="739" w:type="dxa"/>
          </w:tcPr>
          <w:p w14:paraId="2E6C2679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60CB2F2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3039B03A" w14:textId="4BB549D9" w:rsidR="0067411A" w:rsidRDefault="0067411A" w:rsidP="005A25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590AB38B" w14:textId="01269972" w:rsidR="0067411A" w:rsidRDefault="0067411A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02A7165" w14:textId="195E7DBE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5B980562" w14:textId="77777777" w:rsidTr="00A941BC">
        <w:trPr>
          <w:trHeight w:val="235"/>
        </w:trPr>
        <w:tc>
          <w:tcPr>
            <w:tcW w:w="739" w:type="dxa"/>
          </w:tcPr>
          <w:p w14:paraId="0FD58AB4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E36E067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6A4B8E0E" w14:textId="3DFEAA84" w:rsidR="0067411A" w:rsidRDefault="0067411A" w:rsidP="005A25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0B536536" w14:textId="51EA32C7" w:rsidR="0067411A" w:rsidRDefault="0067411A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6F95A997" w14:textId="4FE7D140" w:rsidR="0067411A" w:rsidRPr="00146E09" w:rsidRDefault="0067411A" w:rsidP="0067411A">
            <w:pPr>
              <w:rPr>
                <w:rFonts w:ascii="Arial" w:hAnsi="Arial"/>
                <w:sz w:val="18"/>
                <w:szCs w:val="18"/>
              </w:rPr>
            </w:pPr>
            <w:r w:rsidRPr="00146E09">
              <w:rPr>
                <w:rFonts w:ascii="Arial" w:hAnsi="Arial"/>
                <w:sz w:val="18"/>
                <w:szCs w:val="18"/>
              </w:rPr>
              <w:t>26-week progress review</w:t>
            </w:r>
          </w:p>
        </w:tc>
      </w:tr>
      <w:tr w:rsidR="0067411A" w14:paraId="3AABFF91" w14:textId="77777777" w:rsidTr="00A941BC">
        <w:tc>
          <w:tcPr>
            <w:tcW w:w="739" w:type="dxa"/>
          </w:tcPr>
          <w:p w14:paraId="18F1B895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3B59EF45" w14:textId="77777777" w:rsidR="0067411A" w:rsidRPr="00C74CC3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33501284" w14:textId="34D105C6" w:rsidR="0067411A" w:rsidRPr="00477540" w:rsidRDefault="0067411A" w:rsidP="005A25D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1F17CA36" w14:textId="3CE33ED4" w:rsidR="0067411A" w:rsidRPr="009E43CC" w:rsidRDefault="0067411A" w:rsidP="00674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6EB541D8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42B20721" w14:textId="77777777" w:rsidTr="00A941BC">
        <w:tc>
          <w:tcPr>
            <w:tcW w:w="739" w:type="dxa"/>
          </w:tcPr>
          <w:p w14:paraId="73784081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674F851B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70B23A8B" w14:textId="1B6F69F1" w:rsidR="0067411A" w:rsidRDefault="0067411A" w:rsidP="005A25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007CC941" w14:textId="77777777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E4185AC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751A72FB" w14:textId="77777777" w:rsidTr="00A941BC">
        <w:tc>
          <w:tcPr>
            <w:tcW w:w="739" w:type="dxa"/>
          </w:tcPr>
          <w:p w14:paraId="42C854A8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1A647871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1B6D3E80" w14:textId="19C554A9" w:rsidR="0067411A" w:rsidRPr="008A5B71" w:rsidRDefault="0067411A" w:rsidP="005A25D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490377DC" w14:textId="77777777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251A1814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51C265CA" w14:textId="77777777" w:rsidTr="00A941BC">
        <w:tc>
          <w:tcPr>
            <w:tcW w:w="739" w:type="dxa"/>
          </w:tcPr>
          <w:p w14:paraId="12B9FE79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4642208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107A379E" w14:textId="1CCBDAF1" w:rsidR="0067411A" w:rsidRPr="008A5B71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3BB47068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4490E9D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4C4B80E8" w14:textId="77777777" w:rsidTr="00A941BC">
        <w:tc>
          <w:tcPr>
            <w:tcW w:w="739" w:type="dxa"/>
          </w:tcPr>
          <w:p w14:paraId="29C7DE89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73B0F3AD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6E3BC" w:themeFill="accent3" w:themeFillTint="66"/>
          </w:tcPr>
          <w:p w14:paraId="66811FBE" w14:textId="7FDDF371" w:rsidR="0067411A" w:rsidRPr="00CF52F3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Dispensary - accuracy checking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02ABAB72" w14:textId="77777777" w:rsidR="0067411A" w:rsidRPr="00CF52F3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EDCEBB7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7A605577" w14:textId="77777777" w:rsidTr="00A941BC">
        <w:tc>
          <w:tcPr>
            <w:tcW w:w="739" w:type="dxa"/>
          </w:tcPr>
          <w:p w14:paraId="079D2252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323A55B1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shd w:val="clear" w:color="auto" w:fill="D6E3BC" w:themeFill="accent3" w:themeFillTint="66"/>
          </w:tcPr>
          <w:p w14:paraId="2E17E2EB" w14:textId="77777777" w:rsidR="00A941BC" w:rsidRPr="00CF52F3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Surgery, orthopaedics and critical care</w:t>
            </w:r>
          </w:p>
          <w:p w14:paraId="18E275EB" w14:textId="38148845" w:rsidR="00A941BC" w:rsidRPr="00CF52F3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2F64018" w14:textId="2CD75F24" w:rsidR="00A941BC" w:rsidRPr="00CF52F3" w:rsidRDefault="00A941BC" w:rsidP="00147E6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3C059590" w14:textId="77777777" w:rsidR="00A941BC" w:rsidRPr="00CF52F3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D477BAC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2672C405" w14:textId="77777777" w:rsidTr="00A941BC">
        <w:tc>
          <w:tcPr>
            <w:tcW w:w="739" w:type="dxa"/>
          </w:tcPr>
          <w:p w14:paraId="5CBBAA38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267E0714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4BE250D9" w14:textId="33171DE4" w:rsidR="00A941BC" w:rsidRPr="00CF52F3" w:rsidRDefault="00A941BC" w:rsidP="00147E6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444472B8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0F1C72D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0BDCD7A1" w14:textId="77777777" w:rsidTr="00A941BC">
        <w:tc>
          <w:tcPr>
            <w:tcW w:w="739" w:type="dxa"/>
          </w:tcPr>
          <w:p w14:paraId="1BD6AFE9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16274B0C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7C76D72F" w14:textId="67284E72" w:rsidR="00A941BC" w:rsidRPr="00477540" w:rsidRDefault="00A941BC" w:rsidP="00147E6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762A1F61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902CF70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3B4996E8" w14:textId="77777777" w:rsidTr="00A941BC">
        <w:tc>
          <w:tcPr>
            <w:tcW w:w="739" w:type="dxa"/>
          </w:tcPr>
          <w:p w14:paraId="3248EA18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324973CF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6ECA4EA" w14:textId="4542186C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7F7F813E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98E185D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09A54F75" w14:textId="77777777" w:rsidTr="00A941BC">
        <w:tc>
          <w:tcPr>
            <w:tcW w:w="739" w:type="dxa"/>
          </w:tcPr>
          <w:p w14:paraId="112F0412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53BBEC72" w14:textId="77777777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6E3BC" w:themeFill="accent3" w:themeFillTint="66"/>
          </w:tcPr>
          <w:p w14:paraId="78ED6F1D" w14:textId="5D69B46E" w:rsidR="0067411A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Admissions Units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47CCAFA2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27ABCAF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411A" w14:paraId="1E06D4D9" w14:textId="77777777" w:rsidTr="00A941BC">
        <w:tc>
          <w:tcPr>
            <w:tcW w:w="739" w:type="dxa"/>
          </w:tcPr>
          <w:p w14:paraId="25E5F2BA" w14:textId="77777777" w:rsidR="0067411A" w:rsidRDefault="0067411A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19D9E65" w14:textId="77777777" w:rsidR="0067411A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6E3BC" w:themeFill="accent3" w:themeFillTint="66"/>
          </w:tcPr>
          <w:p w14:paraId="16D22D7C" w14:textId="74BF00F1" w:rsidR="0067411A" w:rsidRPr="00477540" w:rsidRDefault="00A941BC" w:rsidP="00A941B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Aseptic services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1827A8A5" w14:textId="77777777" w:rsidR="0067411A" w:rsidRPr="00477540" w:rsidRDefault="0067411A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47D8291" w14:textId="77777777" w:rsidR="0067411A" w:rsidRPr="00FE1898" w:rsidRDefault="0067411A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758F9283" w14:textId="77777777" w:rsidTr="00A941BC">
        <w:tc>
          <w:tcPr>
            <w:tcW w:w="739" w:type="dxa"/>
          </w:tcPr>
          <w:p w14:paraId="072054AA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7E5CAA56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shd w:val="clear" w:color="auto" w:fill="D6E3BC" w:themeFill="accent3" w:themeFillTint="66"/>
          </w:tcPr>
          <w:p w14:paraId="55BBD6F8" w14:textId="0361C10A" w:rsidR="00A941BC" w:rsidRPr="00477540" w:rsidRDefault="00A941BC" w:rsidP="00A941B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Medical ward – </w:t>
            </w:r>
            <w:r>
              <w:rPr>
                <w:rFonts w:ascii="Arial" w:hAnsi="Arial"/>
                <w:b/>
                <w:sz w:val="20"/>
                <w:szCs w:val="20"/>
              </w:rPr>
              <w:t>Endocrine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3FFA85E" w14:textId="2699AAC3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41EAF331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6D807EDB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35D0D9C1" w14:textId="77777777" w:rsidTr="00A941BC">
        <w:tc>
          <w:tcPr>
            <w:tcW w:w="739" w:type="dxa"/>
          </w:tcPr>
          <w:p w14:paraId="1FF4AEA4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8DC9795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11AFE5FB" w14:textId="29AACA78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2416802A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E3F84A8" w14:textId="77777777" w:rsidR="00A941BC" w:rsidRPr="00146E09" w:rsidRDefault="00A941BC" w:rsidP="0067411A">
            <w:pPr>
              <w:rPr>
                <w:rFonts w:ascii="Arial" w:hAnsi="Arial"/>
                <w:sz w:val="18"/>
                <w:szCs w:val="18"/>
              </w:rPr>
            </w:pPr>
            <w:r w:rsidRPr="00146E09">
              <w:rPr>
                <w:rFonts w:ascii="Arial" w:hAnsi="Arial"/>
                <w:sz w:val="18"/>
                <w:szCs w:val="18"/>
              </w:rPr>
              <w:t>39-week progress review</w:t>
            </w:r>
          </w:p>
        </w:tc>
      </w:tr>
      <w:tr w:rsidR="00A941BC" w14:paraId="448A6C0D" w14:textId="77777777" w:rsidTr="00A941BC">
        <w:tc>
          <w:tcPr>
            <w:tcW w:w="739" w:type="dxa"/>
          </w:tcPr>
          <w:p w14:paraId="283E87D9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1EE554B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6E3BC" w:themeFill="accent3" w:themeFillTint="66"/>
          </w:tcPr>
          <w:p w14:paraId="2F4AE056" w14:textId="6F8EE1AB" w:rsidR="00A941BC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</w:tcPr>
          <w:p w14:paraId="668CFEA9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A128BCF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0518B41C" w14:textId="77777777" w:rsidTr="00A941BC">
        <w:tc>
          <w:tcPr>
            <w:tcW w:w="739" w:type="dxa"/>
          </w:tcPr>
          <w:p w14:paraId="0D5FFF20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530" w:type="dxa"/>
            <w:vMerge w:val="restart"/>
            <w:shd w:val="clear" w:color="auto" w:fill="D6E3BC" w:themeFill="accent3" w:themeFillTint="66"/>
          </w:tcPr>
          <w:p w14:paraId="2FA58FA5" w14:textId="77777777" w:rsidR="00A941BC" w:rsidRPr="00415EDA" w:rsidRDefault="00A941BC" w:rsidP="00A941BC">
            <w:pPr>
              <w:rPr>
                <w:rFonts w:ascii="Arial" w:hAnsi="Arial"/>
                <w:b/>
                <w:sz w:val="20"/>
                <w:szCs w:val="20"/>
              </w:rPr>
            </w:pPr>
            <w:r w:rsidRPr="00415EDA">
              <w:rPr>
                <w:rFonts w:ascii="Arial" w:hAnsi="Arial"/>
                <w:b/>
                <w:sz w:val="20"/>
                <w:szCs w:val="20"/>
              </w:rPr>
              <w:t>Chesterfield Royal Hospital</w:t>
            </w:r>
          </w:p>
          <w:p w14:paraId="36CB1E48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shd w:val="clear" w:color="auto" w:fill="D6E3BC" w:themeFill="accent3" w:themeFillTint="66"/>
          </w:tcPr>
          <w:p w14:paraId="4EDE6CDD" w14:textId="1B7D2676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Oncology/palliative care</w:t>
            </w:r>
          </w:p>
        </w:tc>
        <w:tc>
          <w:tcPr>
            <w:tcW w:w="2415" w:type="dxa"/>
            <w:shd w:val="clear" w:color="auto" w:fill="auto"/>
          </w:tcPr>
          <w:p w14:paraId="46033BC4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1BCEA415" w14:textId="77777777" w:rsidTr="00A941BC">
        <w:tc>
          <w:tcPr>
            <w:tcW w:w="739" w:type="dxa"/>
          </w:tcPr>
          <w:p w14:paraId="1FC24AD9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7BBE34E7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 w:val="restart"/>
            <w:shd w:val="clear" w:color="auto" w:fill="D6E3BC" w:themeFill="accent3" w:themeFillTint="66"/>
          </w:tcPr>
          <w:p w14:paraId="6F195F29" w14:textId="09EB893F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  <w:r w:rsidRPr="00314ABD">
              <w:rPr>
                <w:rFonts w:ascii="Arial" w:hAnsi="Arial"/>
                <w:b/>
                <w:sz w:val="20"/>
                <w:szCs w:val="20"/>
              </w:rPr>
              <w:t>Medical ward</w:t>
            </w:r>
            <w:r w:rsidR="00010F01">
              <w:rPr>
                <w:rFonts w:ascii="Arial" w:hAnsi="Arial"/>
                <w:b/>
                <w:sz w:val="20"/>
                <w:szCs w:val="20"/>
              </w:rPr>
              <w:t>s</w:t>
            </w:r>
            <w:r w:rsidRPr="00314ABD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0"/>
              </w:rPr>
              <w:t>Care of the Elderly and general medicine</w:t>
            </w:r>
          </w:p>
        </w:tc>
        <w:tc>
          <w:tcPr>
            <w:tcW w:w="2415" w:type="dxa"/>
            <w:shd w:val="clear" w:color="auto" w:fill="auto"/>
          </w:tcPr>
          <w:p w14:paraId="3B648EFF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1D0E6538" w14:textId="77777777" w:rsidTr="00A941BC">
        <w:tc>
          <w:tcPr>
            <w:tcW w:w="739" w:type="dxa"/>
          </w:tcPr>
          <w:p w14:paraId="61796C21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0A36182A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212A627E" w14:textId="7835C80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2114EF1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323ACB09" w14:textId="77777777" w:rsidTr="00A941BC">
        <w:tc>
          <w:tcPr>
            <w:tcW w:w="739" w:type="dxa"/>
          </w:tcPr>
          <w:p w14:paraId="4C4DDDF3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62488D7D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17BC90E2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80EFE33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0A29632D" w14:textId="77777777" w:rsidTr="00A941BC">
        <w:tc>
          <w:tcPr>
            <w:tcW w:w="739" w:type="dxa"/>
          </w:tcPr>
          <w:p w14:paraId="148BF050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578EF0F2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1FFB5148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76A0AB4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663D85C8" w14:textId="77777777" w:rsidTr="00A941BC">
        <w:tc>
          <w:tcPr>
            <w:tcW w:w="739" w:type="dxa"/>
          </w:tcPr>
          <w:p w14:paraId="70CE6945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39A9778D" w14:textId="77777777" w:rsidR="00A941BC" w:rsidRPr="00EA0406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29CD00F1" w14:textId="77777777" w:rsidR="00A941BC" w:rsidRPr="00CF52F3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8A9D42D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5A71DAC0" w14:textId="77777777" w:rsidTr="00A941BC">
        <w:tc>
          <w:tcPr>
            <w:tcW w:w="739" w:type="dxa"/>
          </w:tcPr>
          <w:p w14:paraId="614235C7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4415F141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 w:val="restart"/>
            <w:shd w:val="clear" w:color="auto" w:fill="D6E3BC" w:themeFill="accent3" w:themeFillTint="66"/>
          </w:tcPr>
          <w:p w14:paraId="429C968E" w14:textId="13EEDE73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Ward </w:t>
            </w:r>
            <w:r w:rsidRPr="00BE335A">
              <w:rPr>
                <w:rFonts w:ascii="Arial" w:hAnsi="Arial"/>
                <w:b/>
                <w:sz w:val="20"/>
                <w:szCs w:val="20"/>
              </w:rPr>
              <w:t>duties</w:t>
            </w:r>
          </w:p>
        </w:tc>
        <w:tc>
          <w:tcPr>
            <w:tcW w:w="2415" w:type="dxa"/>
            <w:shd w:val="clear" w:color="auto" w:fill="auto"/>
          </w:tcPr>
          <w:p w14:paraId="0C48A86B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1FF0F31F" w14:textId="77777777" w:rsidTr="00A941BC">
        <w:tc>
          <w:tcPr>
            <w:tcW w:w="739" w:type="dxa"/>
          </w:tcPr>
          <w:p w14:paraId="5CE1D556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5EC2190F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0AB0F5B1" w14:textId="77777777" w:rsidR="00A941BC" w:rsidRPr="00477540" w:rsidRDefault="00A941BC" w:rsidP="006741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1CE3C6D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206FE585" w14:textId="77777777" w:rsidTr="00A941BC">
        <w:tc>
          <w:tcPr>
            <w:tcW w:w="739" w:type="dxa"/>
          </w:tcPr>
          <w:p w14:paraId="79ABB7B6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4BB3BDF3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6F8402EA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670CCDC" w14:textId="77777777" w:rsidR="00A941BC" w:rsidRPr="00BE335A" w:rsidRDefault="00A941BC" w:rsidP="0067411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Final declaration</w:t>
            </w:r>
          </w:p>
        </w:tc>
      </w:tr>
      <w:tr w:rsidR="00A941BC" w14:paraId="52A06F80" w14:textId="77777777" w:rsidTr="00A941BC">
        <w:tc>
          <w:tcPr>
            <w:tcW w:w="739" w:type="dxa"/>
          </w:tcPr>
          <w:p w14:paraId="7FC4F1BC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417AB202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2D25352E" w14:textId="77777777" w:rsidR="00A941BC" w:rsidRPr="00D14B46" w:rsidRDefault="00A941BC" w:rsidP="0067411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0775F0B8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34739438" w14:textId="77777777" w:rsidTr="00A941BC">
        <w:tc>
          <w:tcPr>
            <w:tcW w:w="739" w:type="dxa"/>
          </w:tcPr>
          <w:p w14:paraId="6FE2653A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5B525934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6D0916CE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0BCC238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41BC" w14:paraId="2E48EAB3" w14:textId="77777777" w:rsidTr="00A941BC">
        <w:tc>
          <w:tcPr>
            <w:tcW w:w="739" w:type="dxa"/>
          </w:tcPr>
          <w:p w14:paraId="5109F2D2" w14:textId="77777777" w:rsidR="00A941BC" w:rsidRDefault="00A941BC" w:rsidP="006741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14:paraId="05B55143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vMerge/>
            <w:shd w:val="clear" w:color="auto" w:fill="D6E3BC" w:themeFill="accent3" w:themeFillTint="66"/>
          </w:tcPr>
          <w:p w14:paraId="19B4C4F4" w14:textId="77777777" w:rsidR="00A941BC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6F4896D" w14:textId="77777777" w:rsidR="00A941BC" w:rsidRPr="00FE1898" w:rsidRDefault="00A941BC" w:rsidP="0067411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A40EBE" w14:textId="00D132E3" w:rsidR="0054202F" w:rsidRPr="00A941BC" w:rsidRDefault="0054202F" w:rsidP="0054202F">
      <w:pPr>
        <w:rPr>
          <w:rFonts w:ascii="Arial" w:hAnsi="Arial" w:cs="Arial"/>
          <w:sz w:val="20"/>
          <w:szCs w:val="20"/>
        </w:rPr>
      </w:pPr>
      <w:r w:rsidRPr="00A941BC">
        <w:rPr>
          <w:rFonts w:ascii="Arial" w:hAnsi="Arial" w:cs="Arial"/>
          <w:sz w:val="20"/>
          <w:szCs w:val="20"/>
        </w:rPr>
        <w:t>Trainees also have regular study days and clinical sessions provided by Health Education England, plus 3-weekly trainee meetings and practice workshops as a group.</w:t>
      </w:r>
    </w:p>
    <w:p w14:paraId="7499D340" w14:textId="77777777" w:rsidR="00A941BC" w:rsidRPr="00A941BC" w:rsidRDefault="00A941BC" w:rsidP="0054202F">
      <w:pPr>
        <w:rPr>
          <w:rFonts w:ascii="Arial" w:hAnsi="Arial" w:cs="Arial"/>
          <w:sz w:val="18"/>
          <w:szCs w:val="18"/>
        </w:rPr>
      </w:pPr>
    </w:p>
    <w:p w14:paraId="19616307" w14:textId="77777777" w:rsidR="00F71FE7" w:rsidRPr="00576B61" w:rsidRDefault="00F71FE7" w:rsidP="00F71FE7">
      <w:pPr>
        <w:rPr>
          <w:rFonts w:ascii="Arial" w:hAnsi="Arial" w:cs="Arial"/>
          <w:sz w:val="18"/>
          <w:szCs w:val="18"/>
        </w:rPr>
      </w:pPr>
      <w:r w:rsidRPr="00576B61">
        <w:rPr>
          <w:rFonts w:ascii="Arial" w:hAnsi="Arial" w:cs="Arial"/>
          <w:sz w:val="18"/>
          <w:szCs w:val="18"/>
        </w:rPr>
        <w:t>*This is an example rota demonstrating the general structure of training provision and may be subject to change.</w:t>
      </w:r>
    </w:p>
    <w:sectPr w:rsidR="00F71FE7" w:rsidRPr="00576B61" w:rsidSect="00252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3C"/>
    <w:multiLevelType w:val="hybridMultilevel"/>
    <w:tmpl w:val="A35A2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52D2B"/>
    <w:multiLevelType w:val="hybridMultilevel"/>
    <w:tmpl w:val="0DACC356"/>
    <w:lvl w:ilvl="0" w:tplc="03263556">
      <w:numFmt w:val="bullet"/>
      <w:lvlText w:val="-"/>
      <w:lvlJc w:val="left"/>
      <w:pPr>
        <w:ind w:left="39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5A87F83"/>
    <w:multiLevelType w:val="hybridMultilevel"/>
    <w:tmpl w:val="7840ACBE"/>
    <w:lvl w:ilvl="0" w:tplc="032635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44D"/>
    <w:multiLevelType w:val="hybridMultilevel"/>
    <w:tmpl w:val="1DF20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B2917"/>
    <w:multiLevelType w:val="hybridMultilevel"/>
    <w:tmpl w:val="67D028FC"/>
    <w:lvl w:ilvl="0" w:tplc="E61C6DD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3FE2FEE"/>
    <w:multiLevelType w:val="hybridMultilevel"/>
    <w:tmpl w:val="E1DEBB74"/>
    <w:lvl w:ilvl="0" w:tplc="032635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54205">
    <w:abstractNumId w:val="4"/>
  </w:num>
  <w:num w:numId="2" w16cid:durableId="2104183176">
    <w:abstractNumId w:val="2"/>
  </w:num>
  <w:num w:numId="3" w16cid:durableId="1693994836">
    <w:abstractNumId w:val="1"/>
  </w:num>
  <w:num w:numId="4" w16cid:durableId="1753504814">
    <w:abstractNumId w:val="5"/>
  </w:num>
  <w:num w:numId="5" w16cid:durableId="327562067">
    <w:abstractNumId w:val="0"/>
  </w:num>
  <w:num w:numId="6" w16cid:durableId="5959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7"/>
    <w:rsid w:val="000056E7"/>
    <w:rsid w:val="00010F01"/>
    <w:rsid w:val="00033D47"/>
    <w:rsid w:val="00047D6A"/>
    <w:rsid w:val="00073390"/>
    <w:rsid w:val="00084818"/>
    <w:rsid w:val="000C4455"/>
    <w:rsid w:val="000C53B6"/>
    <w:rsid w:val="000E7AB3"/>
    <w:rsid w:val="00120962"/>
    <w:rsid w:val="00146E09"/>
    <w:rsid w:val="00153F0D"/>
    <w:rsid w:val="00210B7E"/>
    <w:rsid w:val="00236AD0"/>
    <w:rsid w:val="00252D57"/>
    <w:rsid w:val="0028649B"/>
    <w:rsid w:val="00314ABD"/>
    <w:rsid w:val="00325CF2"/>
    <w:rsid w:val="00415EDA"/>
    <w:rsid w:val="00467B86"/>
    <w:rsid w:val="00477540"/>
    <w:rsid w:val="004C14F9"/>
    <w:rsid w:val="004E4B37"/>
    <w:rsid w:val="00523728"/>
    <w:rsid w:val="0053567D"/>
    <w:rsid w:val="0054202F"/>
    <w:rsid w:val="00576B61"/>
    <w:rsid w:val="005F081D"/>
    <w:rsid w:val="00670B9C"/>
    <w:rsid w:val="0067411A"/>
    <w:rsid w:val="00695F73"/>
    <w:rsid w:val="006C58E5"/>
    <w:rsid w:val="007159B3"/>
    <w:rsid w:val="007F4AB5"/>
    <w:rsid w:val="00836BC8"/>
    <w:rsid w:val="00871054"/>
    <w:rsid w:val="008A5B71"/>
    <w:rsid w:val="008C7DFC"/>
    <w:rsid w:val="008D671C"/>
    <w:rsid w:val="008E24EC"/>
    <w:rsid w:val="008E4D29"/>
    <w:rsid w:val="008E66FA"/>
    <w:rsid w:val="008F5D38"/>
    <w:rsid w:val="009E43CC"/>
    <w:rsid w:val="00A170EB"/>
    <w:rsid w:val="00A25D7B"/>
    <w:rsid w:val="00A73572"/>
    <w:rsid w:val="00A941BC"/>
    <w:rsid w:val="00AA71B3"/>
    <w:rsid w:val="00B24B53"/>
    <w:rsid w:val="00B264D5"/>
    <w:rsid w:val="00B7322F"/>
    <w:rsid w:val="00BE335A"/>
    <w:rsid w:val="00C220BE"/>
    <w:rsid w:val="00C74CC3"/>
    <w:rsid w:val="00CA1458"/>
    <w:rsid w:val="00CC7816"/>
    <w:rsid w:val="00CF52F3"/>
    <w:rsid w:val="00D1034C"/>
    <w:rsid w:val="00D14B46"/>
    <w:rsid w:val="00D372E8"/>
    <w:rsid w:val="00D43390"/>
    <w:rsid w:val="00DF6CFD"/>
    <w:rsid w:val="00E11565"/>
    <w:rsid w:val="00E33D04"/>
    <w:rsid w:val="00E4213E"/>
    <w:rsid w:val="00E92A8D"/>
    <w:rsid w:val="00EA0406"/>
    <w:rsid w:val="00F56132"/>
    <w:rsid w:val="00F649E4"/>
    <w:rsid w:val="00F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531B"/>
  <w15:docId w15:val="{07CB8EDA-2B2A-4ED9-BB4E-1CFF3BF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D5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0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F0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0D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Gamble</dc:creator>
  <cp:lastModifiedBy>GAMBLE, Debora (CHESTERFIELD ROYAL HOSPITAL NHS FOUNDATION TRUST)</cp:lastModifiedBy>
  <cp:revision>5</cp:revision>
  <cp:lastPrinted>2022-11-08T17:14:00Z</cp:lastPrinted>
  <dcterms:created xsi:type="dcterms:W3CDTF">2023-04-12T13:30:00Z</dcterms:created>
  <dcterms:modified xsi:type="dcterms:W3CDTF">2023-04-12T14:11:00Z</dcterms:modified>
</cp:coreProperties>
</file>